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64" w:rsidRDefault="006E5930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VTC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A06443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34999">
        <w:rPr>
          <w:rFonts w:ascii="Arial" w:hAnsi="Arial" w:cs="Arial"/>
          <w:sz w:val="20"/>
          <w:szCs w:val="20"/>
        </w:rPr>
        <w:t>27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6E5930" w:rsidRPr="006E5930">
        <w:rPr>
          <w:rFonts w:ascii="Arial" w:hAnsi="Arial" w:cs="Arial"/>
          <w:sz w:val="20"/>
          <w:szCs w:val="20"/>
        </w:rPr>
        <w:t xml:space="preserve">VTC Telecommunications </w:t>
      </w:r>
      <w:r w:rsidR="006E5930">
        <w:rPr>
          <w:rFonts w:ascii="Arial" w:hAnsi="Arial" w:cs="Arial"/>
          <w:sz w:val="20"/>
          <w:szCs w:val="20"/>
        </w:rPr>
        <w:t xml:space="preserve">Joint Stock Company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Board resolution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6E5930" w:rsidRDefault="006E5930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6E5930">
        <w:rPr>
          <w:rFonts w:ascii="Arial" w:hAnsi="Arial" w:cs="Arial"/>
          <w:sz w:val="20"/>
          <w:szCs w:val="20"/>
        </w:rPr>
        <w:t xml:space="preserve"> VTC Telecommunications Joint Stock Company agreed to postpone the organization of the Annual General Meeting of Shareholders in 2020 of VTC Telecommunications Joint Stock Company.  The time for</w:t>
      </w:r>
      <w:r>
        <w:rPr>
          <w:rFonts w:ascii="Arial" w:hAnsi="Arial" w:cs="Arial"/>
          <w:sz w:val="20"/>
          <w:szCs w:val="20"/>
        </w:rPr>
        <w:t xml:space="preserve"> holding</w:t>
      </w:r>
      <w:r w:rsidRPr="006E5930">
        <w:rPr>
          <w:rFonts w:ascii="Arial" w:hAnsi="Arial" w:cs="Arial"/>
          <w:sz w:val="20"/>
          <w:szCs w:val="20"/>
        </w:rPr>
        <w:t xml:space="preserve"> the Annual General Meeting of Shareholders in 2020 will be before June 30, 2020.  The time, venue and method of </w:t>
      </w:r>
      <w:r>
        <w:rPr>
          <w:rFonts w:ascii="Arial" w:hAnsi="Arial" w:cs="Arial"/>
          <w:sz w:val="20"/>
          <w:szCs w:val="20"/>
        </w:rPr>
        <w:t>the General Meeting of Shareholders</w:t>
      </w:r>
      <w:r w:rsidRPr="006E5930">
        <w:rPr>
          <w:rFonts w:ascii="Arial" w:hAnsi="Arial" w:cs="Arial"/>
          <w:sz w:val="20"/>
          <w:szCs w:val="20"/>
        </w:rPr>
        <w:t xml:space="preserve"> will be implemented by the Company i</w:t>
      </w:r>
      <w:r>
        <w:rPr>
          <w:rFonts w:ascii="Arial" w:hAnsi="Arial" w:cs="Arial"/>
          <w:sz w:val="20"/>
          <w:szCs w:val="20"/>
        </w:rPr>
        <w:t>n accordance with the evolution</w:t>
      </w:r>
      <w:r w:rsidRPr="006E5930">
        <w:rPr>
          <w:rFonts w:ascii="Arial" w:hAnsi="Arial" w:cs="Arial"/>
          <w:sz w:val="20"/>
          <w:szCs w:val="20"/>
        </w:rPr>
        <w:t xml:space="preserve"> of </w:t>
      </w:r>
      <w:r>
        <w:rPr>
          <w:rFonts w:ascii="Arial" w:hAnsi="Arial" w:cs="Arial"/>
          <w:sz w:val="20"/>
          <w:szCs w:val="20"/>
        </w:rPr>
        <w:t>Cvoid-</w:t>
      </w:r>
      <w:r w:rsidRPr="006E5930">
        <w:rPr>
          <w:rFonts w:ascii="Arial" w:hAnsi="Arial" w:cs="Arial"/>
          <w:sz w:val="20"/>
          <w:szCs w:val="20"/>
        </w:rPr>
        <w:t>19 and will</w:t>
      </w:r>
      <w:r>
        <w:rPr>
          <w:rFonts w:ascii="Arial" w:hAnsi="Arial" w:cs="Arial"/>
          <w:sz w:val="20"/>
          <w:szCs w:val="20"/>
        </w:rPr>
        <w:t xml:space="preserve"> be</w:t>
      </w:r>
      <w:r w:rsidRPr="006E5930">
        <w:rPr>
          <w:rFonts w:ascii="Arial" w:hAnsi="Arial" w:cs="Arial"/>
          <w:sz w:val="20"/>
          <w:szCs w:val="20"/>
        </w:rPr>
        <w:t xml:space="preserve"> notif</w:t>
      </w:r>
      <w:r>
        <w:rPr>
          <w:rFonts w:ascii="Arial" w:hAnsi="Arial" w:cs="Arial"/>
          <w:sz w:val="20"/>
          <w:szCs w:val="20"/>
        </w:rPr>
        <w:t>ied to</w:t>
      </w:r>
      <w:r w:rsidRPr="006E5930">
        <w:rPr>
          <w:rFonts w:ascii="Arial" w:hAnsi="Arial" w:cs="Arial"/>
          <w:sz w:val="20"/>
          <w:szCs w:val="20"/>
        </w:rPr>
        <w:t xml:space="preserve"> shareholders and relevant agencies as prescribed by </w:t>
      </w:r>
      <w:r>
        <w:rPr>
          <w:rFonts w:ascii="Arial" w:hAnsi="Arial" w:cs="Arial"/>
          <w:sz w:val="20"/>
          <w:szCs w:val="20"/>
        </w:rPr>
        <w:t>the law</w:t>
      </w:r>
    </w:p>
    <w:p w:rsidR="006E5930" w:rsidRDefault="006E5930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</w:t>
      </w:r>
      <w:r w:rsidRPr="006E5930">
        <w:rPr>
          <w:rFonts w:ascii="Arial" w:hAnsi="Arial" w:cs="Arial"/>
          <w:sz w:val="20"/>
          <w:szCs w:val="20"/>
        </w:rPr>
        <w:t>Authorize the Chairman</w:t>
      </w:r>
      <w:r>
        <w:rPr>
          <w:rFonts w:ascii="Arial" w:hAnsi="Arial" w:cs="Arial"/>
          <w:sz w:val="20"/>
          <w:szCs w:val="20"/>
        </w:rPr>
        <w:t xml:space="preserve"> of Board of Directors</w:t>
      </w:r>
      <w:r w:rsidRPr="006E5930">
        <w:rPr>
          <w:rFonts w:ascii="Arial" w:hAnsi="Arial" w:cs="Arial"/>
          <w:sz w:val="20"/>
          <w:szCs w:val="20"/>
        </w:rPr>
        <w:t xml:space="preserve"> to direct the organization of the Annual General Meeting of Shareholders in 2020 in accor</w:t>
      </w:r>
      <w:r>
        <w:rPr>
          <w:rFonts w:ascii="Arial" w:hAnsi="Arial" w:cs="Arial"/>
          <w:sz w:val="20"/>
          <w:szCs w:val="20"/>
        </w:rPr>
        <w:t>dance with current regulations</w:t>
      </w:r>
    </w:p>
    <w:p w:rsidR="006E5930" w:rsidRDefault="006E5930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Pr="006E5930">
        <w:rPr>
          <w:rFonts w:ascii="Arial" w:hAnsi="Arial" w:cs="Arial"/>
          <w:sz w:val="20"/>
          <w:szCs w:val="20"/>
        </w:rPr>
        <w:t xml:space="preserve"> The decision takes ef</w:t>
      </w:r>
      <w:r>
        <w:rPr>
          <w:rFonts w:ascii="Arial" w:hAnsi="Arial" w:cs="Arial"/>
          <w:sz w:val="20"/>
          <w:szCs w:val="20"/>
        </w:rPr>
        <w:t xml:space="preserve">fect from the date of signing. </w:t>
      </w:r>
      <w:r w:rsidRPr="006E5930">
        <w:rPr>
          <w:rFonts w:ascii="Arial" w:hAnsi="Arial" w:cs="Arial"/>
          <w:sz w:val="20"/>
          <w:szCs w:val="20"/>
        </w:rPr>
        <w:t xml:space="preserve">The Board of Directors, the </w:t>
      </w:r>
      <w:r>
        <w:rPr>
          <w:rFonts w:ascii="Arial" w:hAnsi="Arial" w:cs="Arial"/>
          <w:sz w:val="20"/>
          <w:szCs w:val="20"/>
        </w:rPr>
        <w:t>Management Board</w:t>
      </w:r>
      <w:r w:rsidRPr="006E5930">
        <w:rPr>
          <w:rFonts w:ascii="Arial" w:hAnsi="Arial" w:cs="Arial"/>
          <w:sz w:val="20"/>
          <w:szCs w:val="20"/>
        </w:rPr>
        <w:t xml:space="preserve"> of the Company, and the Head of Centers</w:t>
      </w:r>
      <w:r>
        <w:rPr>
          <w:rFonts w:ascii="Arial" w:hAnsi="Arial" w:cs="Arial"/>
          <w:sz w:val="20"/>
          <w:szCs w:val="20"/>
        </w:rPr>
        <w:t>/ Departments</w:t>
      </w:r>
      <w:r w:rsidRPr="006E5930">
        <w:rPr>
          <w:rFonts w:ascii="Arial" w:hAnsi="Arial" w:cs="Arial"/>
          <w:sz w:val="20"/>
          <w:szCs w:val="20"/>
        </w:rPr>
        <w:t xml:space="preserve"> of the Company are responsible for the im</w:t>
      </w:r>
      <w:r>
        <w:rPr>
          <w:rFonts w:ascii="Arial" w:hAnsi="Arial" w:cs="Arial"/>
          <w:sz w:val="20"/>
          <w:szCs w:val="20"/>
        </w:rPr>
        <w:t>plementation of this decision</w:t>
      </w:r>
      <w:bookmarkStart w:id="0" w:name="_GoBack"/>
      <w:bookmarkEnd w:id="0"/>
    </w:p>
    <w:sectPr w:rsidR="006E5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32EC5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6E15A6"/>
    <w:rsid w:val="006E5930"/>
    <w:rsid w:val="00745D9A"/>
    <w:rsid w:val="0077456B"/>
    <w:rsid w:val="007A1FCC"/>
    <w:rsid w:val="007B67AF"/>
    <w:rsid w:val="008134FC"/>
    <w:rsid w:val="0084485C"/>
    <w:rsid w:val="00853748"/>
    <w:rsid w:val="008544C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C4F64"/>
    <w:rsid w:val="00AF67BE"/>
    <w:rsid w:val="00B70D7E"/>
    <w:rsid w:val="00BA1F12"/>
    <w:rsid w:val="00BA3FB7"/>
    <w:rsid w:val="00BD3CCA"/>
    <w:rsid w:val="00C940B5"/>
    <w:rsid w:val="00D52C26"/>
    <w:rsid w:val="00D74339"/>
    <w:rsid w:val="00DD263A"/>
    <w:rsid w:val="00F272CE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58</cp:revision>
  <dcterms:created xsi:type="dcterms:W3CDTF">2019-10-16T10:03:00Z</dcterms:created>
  <dcterms:modified xsi:type="dcterms:W3CDTF">2020-03-30T23:24:00Z</dcterms:modified>
</cp:coreProperties>
</file>